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Journal of Studies on Alcohol and Drugs</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Public Release: 14-Nov-2018</w:t>
      </w:r>
    </w:p>
    <w:p w:rsidR="004868CE" w:rsidRPr="004868CE" w:rsidRDefault="004868CE" w:rsidP="004868CE">
      <w:pPr>
        <w:spacing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w:t>
      </w:r>
    </w:p>
    <w:p w:rsidR="004868CE" w:rsidRPr="004868CE" w:rsidRDefault="004868CE" w:rsidP="004868CE">
      <w:pPr>
        <w:spacing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w:t>
      </w:r>
    </w:p>
    <w:p w:rsidR="004868CE" w:rsidRPr="004868CE" w:rsidRDefault="004868CE" w:rsidP="004868CE">
      <w:pPr>
        <w:spacing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w:t>
      </w:r>
    </w:p>
    <w:p w:rsidR="004868CE" w:rsidRPr="004868CE" w:rsidRDefault="004868CE" w:rsidP="004868CE">
      <w:pPr>
        <w:spacing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xml:space="preserve">PISCATAWAY, NJ - Alcohol advertisements on social media sites such as Facebook can increase young adults' desire to drink if the ads contain pro-drinking comments from users. That's according to new research in the current issue of the </w:t>
      </w:r>
      <w:r w:rsidRPr="004868CE">
        <w:rPr>
          <w:rFonts w:ascii="Segoe UI" w:eastAsia="Times New Roman" w:hAnsi="Segoe UI" w:cs="Segoe UI"/>
          <w:i/>
          <w:iCs/>
          <w:color w:val="333333"/>
          <w:sz w:val="24"/>
          <w:szCs w:val="24"/>
          <w:lang w:val="en-US" w:eastAsia="nl-NL"/>
        </w:rPr>
        <w:t>Journal of Studies on Alcohol and Drugs</w:t>
      </w:r>
      <w:r w:rsidRPr="004868CE">
        <w:rPr>
          <w:rFonts w:ascii="Segoe UI" w:eastAsia="Times New Roman" w:hAnsi="Segoe UI" w:cs="Segoe UI"/>
          <w:color w:val="333333"/>
          <w:sz w:val="24"/>
          <w:szCs w:val="24"/>
          <w:lang w:val="en-US" w:eastAsia="nl-NL"/>
        </w:rPr>
        <w:t>.</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Social media users who view alcohol ads are also more likely to "Like" or "Share" an ad when it has pro-drinking comments, the new study shows.</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"There is more information on social media than just a post or a message. We are exposed to how other users respond to a post, and it is those responses that can influence your desire to drink," says Dr. Jonathan Noel, the study's lead author. "Our findings suggest that comments left by other social media users may either reinforce or negate the message from a post."</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With hundreds of corporate-sponsored alcohol ads on social media sites (with millions of Likes and Shares), plus millions of views of alcohol ads on YouTube, alcohol companies have expanded platforms to reach young consumers. The new study suggests that the industry needs to improve the voluntary self-regulatory system that governs its advertising, possibly by limiting or banning comments on social media advertising.</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xml:space="preserve">Conducted by Drs. Noel and Thomas </w:t>
      </w:r>
      <w:proofErr w:type="spellStart"/>
      <w:r w:rsidRPr="004868CE">
        <w:rPr>
          <w:rFonts w:ascii="Segoe UI" w:eastAsia="Times New Roman" w:hAnsi="Segoe UI" w:cs="Segoe UI"/>
          <w:color w:val="333333"/>
          <w:sz w:val="24"/>
          <w:szCs w:val="24"/>
          <w:lang w:val="en-US" w:eastAsia="nl-NL"/>
        </w:rPr>
        <w:t>Babor</w:t>
      </w:r>
      <w:proofErr w:type="spellEnd"/>
      <w:r w:rsidRPr="004868CE">
        <w:rPr>
          <w:rFonts w:ascii="Segoe UI" w:eastAsia="Times New Roman" w:hAnsi="Segoe UI" w:cs="Segoe UI"/>
          <w:color w:val="333333"/>
          <w:sz w:val="24"/>
          <w:szCs w:val="24"/>
          <w:lang w:val="en-US" w:eastAsia="nl-NL"/>
        </w:rPr>
        <w:t xml:space="preserve"> at the UConn School of Medicine, the study involved 120 young adults, ages 21 to 24, living in the United States. Each participant viewed four online ads (actual beer advertisements posted on Facebook). The researchers then chose certain comments that would appear with the ads -- either pro-drinking comments that had accompanied that ad online or anti-drinking comments. The ads also varied on whether there were a high number of Likes, Shares, or Comments (thousands) or a low number (dozens to hundreds).</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After the participants viewed each advertisement, they were asked whether they thought the ad would increase the desire to drink. The participants also said whether they would Like or Share the ad they viewed. They received $10 for participating.</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xml:space="preserve">The lowest desire to drink was found after participants were exposed to ads with anti-drinking comments plus a high "user engagement" (i.e., Likes/Shares/Comments). </w:t>
      </w:r>
      <w:r w:rsidRPr="004868CE">
        <w:rPr>
          <w:rFonts w:ascii="Segoe UI" w:eastAsia="Times New Roman" w:hAnsi="Segoe UI" w:cs="Segoe UI"/>
          <w:color w:val="333333"/>
          <w:sz w:val="24"/>
          <w:szCs w:val="24"/>
          <w:lang w:val="en-US" w:eastAsia="nl-NL"/>
        </w:rPr>
        <w:lastRenderedPageBreak/>
        <w:t>Compared with this ad, desire to drink was 3.5 times higher after participants saw an ad with pro-drinking comments plus high user engagement.</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Further, compared with the ads with anti-drinking comments, ads with pro-drinking comments left participants more than twice as likely to say they would Like or Share the ad.</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 xml:space="preserve">"It's fascinating really. Not only might these comments influence the desire to drink, but they also can increase the reach and </w:t>
      </w:r>
      <w:proofErr w:type="spellStart"/>
      <w:r w:rsidRPr="004868CE">
        <w:rPr>
          <w:rFonts w:ascii="Segoe UI" w:eastAsia="Times New Roman" w:hAnsi="Segoe UI" w:cs="Segoe UI"/>
          <w:color w:val="333333"/>
          <w:sz w:val="24"/>
          <w:szCs w:val="24"/>
          <w:lang w:val="en-US" w:eastAsia="nl-NL"/>
        </w:rPr>
        <w:t>virality</w:t>
      </w:r>
      <w:proofErr w:type="spellEnd"/>
      <w:r w:rsidRPr="004868CE">
        <w:rPr>
          <w:rFonts w:ascii="Segoe UI" w:eastAsia="Times New Roman" w:hAnsi="Segoe UI" w:cs="Segoe UI"/>
          <w:color w:val="333333"/>
          <w:sz w:val="24"/>
          <w:szCs w:val="24"/>
          <w:lang w:val="en-US" w:eastAsia="nl-NL"/>
        </w:rPr>
        <w:t xml:space="preserve"> of the original message," says Dr. Noel.</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Overall, though, the researchers say it wasn't the number of Likes, Shares, and Comments that appeared to influence the participants but the type of comments -- that is, comments for or against alcohol.</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Those with alcohol problems may be most affected. "[H]</w:t>
      </w:r>
      <w:proofErr w:type="spellStart"/>
      <w:r w:rsidRPr="004868CE">
        <w:rPr>
          <w:rFonts w:ascii="Segoe UI" w:eastAsia="Times New Roman" w:hAnsi="Segoe UI" w:cs="Segoe UI"/>
          <w:color w:val="333333"/>
          <w:sz w:val="24"/>
          <w:szCs w:val="24"/>
          <w:lang w:val="en-US" w:eastAsia="nl-NL"/>
        </w:rPr>
        <w:t>eavy</w:t>
      </w:r>
      <w:proofErr w:type="spellEnd"/>
      <w:r w:rsidRPr="004868CE">
        <w:rPr>
          <w:rFonts w:ascii="Segoe UI" w:eastAsia="Times New Roman" w:hAnsi="Segoe UI" w:cs="Segoe UI"/>
          <w:color w:val="333333"/>
          <w:sz w:val="24"/>
          <w:szCs w:val="24"/>
          <w:lang w:val="en-US" w:eastAsia="nl-NL"/>
        </w:rPr>
        <w:t xml:space="preserve"> alcohol users and those who are alcohol dependent may be the most susceptible to the potential effects of pro-drinking comments," the researchers write. The ads, coupled with positive comments about drinking, may serve as alcohol cues "and an increased desire to drink after exposure to alcohol cues may predict relapse after treatment for alcoholism."</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Currently, alcohol advertisers have a system of self-regulation in place intended to limit depictions of excessive use and appeals to young people, among other restrictions. According to the researchers, the current results suggest that comments should be restricted or banned altogether on alcohol ads on social media. Another possibility they suggest is that companies could use the comments sections to promote messages about moderate and responsible drinking.</w:t>
      </w:r>
    </w:p>
    <w:p w:rsidR="004868CE" w:rsidRPr="004868CE" w:rsidRDefault="004868CE" w:rsidP="004868CE">
      <w:pPr>
        <w:spacing w:before="100" w:beforeAutospacing="1" w:after="100" w:afterAutospacing="1" w:line="336" w:lineRule="atLeast"/>
        <w:jc w:val="center"/>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t>To arrange an interview with Jonathan Noel, Ph.D., M.P.H., please contact him at jknoel@hotmail.com"&gt;jknoel@hotmail.com or 860-620-3663.</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bookmarkStart w:id="0" w:name="_GoBack"/>
      <w:r w:rsidRPr="004868CE">
        <w:rPr>
          <w:rFonts w:ascii="Segoe UI" w:eastAsia="Times New Roman" w:hAnsi="Segoe UI" w:cs="Segoe UI"/>
          <w:color w:val="333333"/>
          <w:sz w:val="24"/>
          <w:szCs w:val="24"/>
          <w:lang w:val="en-US" w:eastAsia="nl-NL"/>
        </w:rPr>
        <w:t xml:space="preserve">Noel J. K., &amp; </w:t>
      </w:r>
      <w:proofErr w:type="spellStart"/>
      <w:r w:rsidRPr="004868CE">
        <w:rPr>
          <w:rFonts w:ascii="Segoe UI" w:eastAsia="Times New Roman" w:hAnsi="Segoe UI" w:cs="Segoe UI"/>
          <w:color w:val="333333"/>
          <w:sz w:val="24"/>
          <w:szCs w:val="24"/>
          <w:lang w:val="en-US" w:eastAsia="nl-NL"/>
        </w:rPr>
        <w:t>Babor</w:t>
      </w:r>
      <w:proofErr w:type="spellEnd"/>
      <w:r w:rsidRPr="004868CE">
        <w:rPr>
          <w:rFonts w:ascii="Segoe UI" w:eastAsia="Times New Roman" w:hAnsi="Segoe UI" w:cs="Segoe UI"/>
          <w:color w:val="333333"/>
          <w:sz w:val="24"/>
          <w:szCs w:val="24"/>
          <w:lang w:val="en-US" w:eastAsia="nl-NL"/>
        </w:rPr>
        <w:t xml:space="preserve">, Thomas F. (2018). Alcohol advertising on Facebook and the desire to drink among young adults. </w:t>
      </w:r>
      <w:bookmarkEnd w:id="0"/>
      <w:r w:rsidRPr="004868CE">
        <w:rPr>
          <w:rFonts w:ascii="Segoe UI" w:eastAsia="Times New Roman" w:hAnsi="Segoe UI" w:cs="Segoe UI"/>
          <w:i/>
          <w:iCs/>
          <w:color w:val="333333"/>
          <w:sz w:val="24"/>
          <w:szCs w:val="24"/>
          <w:lang w:val="en-US" w:eastAsia="nl-NL"/>
        </w:rPr>
        <w:t>Journal of Studies on Alcohol and Drugs</w:t>
      </w:r>
      <w:r w:rsidRPr="004868CE">
        <w:rPr>
          <w:rFonts w:ascii="Segoe UI" w:eastAsia="Times New Roman" w:hAnsi="Segoe UI" w:cs="Segoe UI"/>
          <w:color w:val="333333"/>
          <w:sz w:val="24"/>
          <w:szCs w:val="24"/>
          <w:lang w:val="en-US" w:eastAsia="nl-NL"/>
        </w:rPr>
        <w:t>, 79, 751-760. doi:10.15288/jsad.2018.79.751</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hyperlink r:id="rId4" w:tgtFrame="_blank" w:history="1">
        <w:r w:rsidRPr="004868CE">
          <w:rPr>
            <w:rFonts w:ascii="Segoe UI" w:eastAsia="Times New Roman" w:hAnsi="Segoe UI" w:cs="Segoe UI"/>
            <w:i/>
            <w:iCs/>
            <w:color w:val="0000FF"/>
            <w:sz w:val="24"/>
            <w:szCs w:val="24"/>
            <w:u w:val="single"/>
            <w:lang w:val="en-US" w:eastAsia="nl-NL"/>
          </w:rPr>
          <w:t xml:space="preserve">The Journal of Studies on Alcohol and Drugs </w:t>
        </w:r>
      </w:hyperlink>
      <w:r w:rsidRPr="004868CE">
        <w:rPr>
          <w:rFonts w:ascii="Segoe UI" w:eastAsia="Times New Roman" w:hAnsi="Segoe UI" w:cs="Segoe UI"/>
          <w:color w:val="333333"/>
          <w:sz w:val="24"/>
          <w:szCs w:val="24"/>
          <w:lang w:val="en-US" w:eastAsia="nl-NL"/>
        </w:rPr>
        <w:t>is published by the Center of Alcohol Studies at Rutgers, The State University of New Jersey. It is the oldest substance-related journal published in the United States.</w:t>
      </w:r>
    </w:p>
    <w:p w:rsidR="004868CE" w:rsidRPr="004868CE" w:rsidRDefault="004868CE" w:rsidP="004868CE">
      <w:pPr>
        <w:spacing w:before="100" w:beforeAutospacing="1" w:after="100" w:afterAutospacing="1" w:line="336" w:lineRule="atLeast"/>
        <w:rPr>
          <w:rFonts w:ascii="Segoe UI" w:eastAsia="Times New Roman" w:hAnsi="Segoe UI" w:cs="Segoe UI"/>
          <w:color w:val="333333"/>
          <w:sz w:val="24"/>
          <w:szCs w:val="24"/>
          <w:lang w:val="en-US" w:eastAsia="nl-NL"/>
        </w:rPr>
      </w:pPr>
      <w:r w:rsidRPr="004868CE">
        <w:rPr>
          <w:rFonts w:ascii="Segoe UI" w:eastAsia="Times New Roman" w:hAnsi="Segoe UI" w:cs="Segoe UI"/>
          <w:color w:val="333333"/>
          <w:sz w:val="24"/>
          <w:szCs w:val="24"/>
          <w:lang w:val="en-US" w:eastAsia="nl-NL"/>
        </w:rPr>
        <w:lastRenderedPageBreak/>
        <w:t>To learn about education and training opportunities for addiction counselors and others at the Rutgers Center of Alcohol Studies, please visit AlcoholStudiesEd.rutgers.edu.</w:t>
      </w:r>
    </w:p>
    <w:p w:rsidR="0065517A" w:rsidRPr="004868CE" w:rsidRDefault="0065517A">
      <w:pPr>
        <w:rPr>
          <w:lang w:val="en-US"/>
        </w:rPr>
      </w:pPr>
    </w:p>
    <w:sectPr w:rsidR="0065517A" w:rsidRPr="0048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CE"/>
    <w:rsid w:val="004868CE"/>
    <w:rsid w:val="00655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BBBDC-466B-42C2-8057-3F0E4F1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868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institute">
    <w:name w:val="meta_institute"/>
    <w:basedOn w:val="Standaard"/>
    <w:rsid w:val="004868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86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9628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41120667">
          <w:marLeft w:val="0"/>
          <w:marRight w:val="0"/>
          <w:marTop w:val="0"/>
          <w:marBottom w:val="0"/>
          <w:divBdr>
            <w:top w:val="none" w:sz="0" w:space="0" w:color="auto"/>
            <w:left w:val="none" w:sz="0" w:space="0" w:color="auto"/>
            <w:bottom w:val="none" w:sz="0" w:space="0" w:color="auto"/>
            <w:right w:val="none" w:sz="0" w:space="0" w:color="auto"/>
          </w:divBdr>
          <w:divsChild>
            <w:div w:id="1052459278">
              <w:marLeft w:val="0"/>
              <w:marRight w:val="0"/>
              <w:marTop w:val="0"/>
              <w:marBottom w:val="0"/>
              <w:divBdr>
                <w:top w:val="none" w:sz="0" w:space="0" w:color="auto"/>
                <w:left w:val="none" w:sz="0" w:space="0" w:color="auto"/>
                <w:bottom w:val="none" w:sz="0" w:space="0" w:color="auto"/>
                <w:right w:val="none" w:sz="0" w:space="0" w:color="auto"/>
              </w:divBdr>
              <w:divsChild>
                <w:div w:id="534856539">
                  <w:marLeft w:val="0"/>
                  <w:marRight w:val="0"/>
                  <w:marTop w:val="0"/>
                  <w:marBottom w:val="0"/>
                  <w:divBdr>
                    <w:top w:val="none" w:sz="0" w:space="0" w:color="auto"/>
                    <w:left w:val="none" w:sz="0" w:space="0" w:color="auto"/>
                    <w:bottom w:val="none" w:sz="0" w:space="0" w:color="auto"/>
                    <w:right w:val="none" w:sz="0" w:space="0" w:color="auto"/>
                  </w:divBdr>
                  <w:divsChild>
                    <w:div w:id="95104801">
                      <w:marLeft w:val="0"/>
                      <w:marRight w:val="0"/>
                      <w:marTop w:val="0"/>
                      <w:marBottom w:val="0"/>
                      <w:divBdr>
                        <w:top w:val="none" w:sz="0" w:space="0" w:color="auto"/>
                        <w:left w:val="none" w:sz="0" w:space="0" w:color="auto"/>
                        <w:bottom w:val="none" w:sz="0" w:space="0" w:color="auto"/>
                        <w:right w:val="none" w:sz="0" w:space="0" w:color="auto"/>
                      </w:divBdr>
                    </w:div>
                  </w:divsChild>
                </w:div>
                <w:div w:id="646082944">
                  <w:marLeft w:val="0"/>
                  <w:marRight w:val="0"/>
                  <w:marTop w:val="0"/>
                  <w:marBottom w:val="0"/>
                  <w:divBdr>
                    <w:top w:val="none" w:sz="0" w:space="0" w:color="auto"/>
                    <w:left w:val="none" w:sz="0" w:space="0" w:color="auto"/>
                    <w:bottom w:val="none" w:sz="0" w:space="0" w:color="auto"/>
                    <w:right w:val="none" w:sz="0" w:space="0" w:color="auto"/>
                  </w:divBdr>
                </w:div>
                <w:div w:id="1651404231">
                  <w:marLeft w:val="0"/>
                  <w:marRight w:val="0"/>
                  <w:marTop w:val="0"/>
                  <w:marBottom w:val="0"/>
                  <w:divBdr>
                    <w:top w:val="none" w:sz="0" w:space="0" w:color="auto"/>
                    <w:left w:val="none" w:sz="0" w:space="0" w:color="auto"/>
                    <w:bottom w:val="none" w:sz="0" w:space="0" w:color="auto"/>
                    <w:right w:val="none" w:sz="0" w:space="0" w:color="auto"/>
                  </w:divBdr>
                </w:div>
                <w:div w:id="590823230">
                  <w:marLeft w:val="0"/>
                  <w:marRight w:val="0"/>
                  <w:marTop w:val="0"/>
                  <w:marBottom w:val="0"/>
                  <w:divBdr>
                    <w:top w:val="none" w:sz="0" w:space="0" w:color="auto"/>
                    <w:left w:val="none" w:sz="0" w:space="0" w:color="auto"/>
                    <w:bottom w:val="none" w:sz="0" w:space="0" w:color="auto"/>
                    <w:right w:val="none" w:sz="0" w:space="0" w:color="auto"/>
                  </w:divBdr>
                </w:div>
                <w:div w:id="10779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3891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van Dalen</dc:creator>
  <cp:keywords/>
  <dc:description/>
  <cp:lastModifiedBy>Wim van Dalen</cp:lastModifiedBy>
  <cp:revision>1</cp:revision>
  <dcterms:created xsi:type="dcterms:W3CDTF">2018-11-15T13:41:00Z</dcterms:created>
  <dcterms:modified xsi:type="dcterms:W3CDTF">2018-11-15T13:42:00Z</dcterms:modified>
</cp:coreProperties>
</file>